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087C4C" w:rsidRPr="00087C4C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7C4C" w:rsidRDefault="00644457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087C4C" w:rsidRDefault="00644457">
            <w:pPr>
              <w:pStyle w:val="afff"/>
              <w:rPr>
                <w:color w:val="000000" w:themeColor="text1"/>
              </w:rPr>
            </w:pPr>
            <w:r w:rsidRPr="00087C4C">
              <w:rPr>
                <w:rStyle w:val="a4"/>
                <w:color w:val="000000" w:themeColor="text1"/>
              </w:rPr>
              <w:t>[</w:t>
            </w:r>
            <w:r w:rsidRPr="00087C4C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087C4C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087C4C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7C4C" w:rsidRDefault="00644457">
            <w:pPr>
              <w:pStyle w:val="aff6"/>
              <w:jc w:val="right"/>
              <w:rPr>
                <w:color w:val="000000" w:themeColor="text1"/>
              </w:rPr>
            </w:pPr>
            <w:r w:rsidRPr="00087C4C">
              <w:rPr>
                <w:color w:val="000000" w:themeColor="text1"/>
              </w:rPr>
              <w:t>Утверждаю</w:t>
            </w:r>
          </w:p>
          <w:p w:rsidR="00000000" w:rsidRPr="00087C4C" w:rsidRDefault="00644457">
            <w:pPr>
              <w:pStyle w:val="aff6"/>
              <w:jc w:val="right"/>
              <w:rPr>
                <w:color w:val="000000" w:themeColor="text1"/>
              </w:rPr>
            </w:pPr>
            <w:r w:rsidRPr="00087C4C">
              <w:rPr>
                <w:color w:val="000000" w:themeColor="text1"/>
              </w:rPr>
              <w:t>[</w:t>
            </w:r>
            <w:r w:rsidRPr="00087C4C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87C4C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087C4C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87C4C">
              <w:rPr>
                <w:color w:val="000000" w:themeColor="text1"/>
              </w:rPr>
              <w:t>]</w:t>
            </w:r>
          </w:p>
          <w:p w:rsidR="00000000" w:rsidRPr="00087C4C" w:rsidRDefault="00644457">
            <w:pPr>
              <w:pStyle w:val="aff6"/>
              <w:jc w:val="center"/>
              <w:rPr>
                <w:color w:val="000000" w:themeColor="text1"/>
              </w:rPr>
            </w:pPr>
            <w:r w:rsidRPr="00087C4C">
              <w:rPr>
                <w:color w:val="000000" w:themeColor="text1"/>
              </w:rPr>
              <w:t>[</w:t>
            </w:r>
            <w:r w:rsidRPr="00087C4C">
              <w:rPr>
                <w:rStyle w:val="a3"/>
                <w:color w:val="000000" w:themeColor="text1"/>
              </w:rPr>
              <w:t>число, месяц, год</w:t>
            </w:r>
            <w:r w:rsidRPr="00087C4C">
              <w:rPr>
                <w:color w:val="000000" w:themeColor="text1"/>
              </w:rPr>
              <w:t>]</w:t>
            </w:r>
          </w:p>
          <w:p w:rsidR="00000000" w:rsidRPr="00087C4C" w:rsidRDefault="00644457">
            <w:pPr>
              <w:pStyle w:val="aff6"/>
              <w:jc w:val="center"/>
              <w:rPr>
                <w:color w:val="000000" w:themeColor="text1"/>
              </w:rPr>
            </w:pPr>
            <w:r w:rsidRPr="00087C4C">
              <w:rPr>
                <w:color w:val="000000" w:themeColor="text1"/>
              </w:rPr>
              <w:t>М. П.</w:t>
            </w:r>
          </w:p>
        </w:tc>
      </w:tr>
    </w:tbl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pStyle w:val="1"/>
        <w:rPr>
          <w:color w:val="000000" w:themeColor="text1"/>
        </w:rPr>
      </w:pPr>
      <w:r w:rsidRPr="00087C4C">
        <w:rPr>
          <w:color w:val="000000" w:themeColor="text1"/>
        </w:rPr>
        <w:t>Должностная инструкция руководителя (ректора, директора) ВУЗа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ind w:firstLine="698"/>
        <w:jc w:val="center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наименование образовательной организации высшего профессионального и дополнительного профессионального образования</w:t>
      </w:r>
      <w:r w:rsidRPr="00087C4C">
        <w:rPr>
          <w:color w:val="000000" w:themeColor="text1"/>
        </w:rPr>
        <w:t>]</w:t>
      </w:r>
    </w:p>
    <w:p w:rsidR="00000000" w:rsidRPr="00087C4C" w:rsidRDefault="00087C4C">
      <w:pPr>
        <w:pStyle w:val="afa"/>
        <w:rPr>
          <w:color w:val="000000" w:themeColor="text1"/>
        </w:rPr>
      </w:pPr>
      <w:bookmarkStart w:id="1" w:name="sub_1270371172"/>
      <w:r w:rsidRPr="00087C4C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087C4C" w:rsidRDefault="00644457">
      <w:pPr>
        <w:rPr>
          <w:color w:val="000000" w:themeColor="text1"/>
        </w:rPr>
      </w:pPr>
      <w:proofErr w:type="gramStart"/>
      <w:r w:rsidRPr="00087C4C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087C4C">
        <w:rPr>
          <w:rStyle w:val="a4"/>
          <w:color w:val="000000" w:themeColor="text1"/>
        </w:rPr>
        <w:t>Трудового кодекса</w:t>
      </w:r>
      <w:r w:rsidRPr="00087C4C">
        <w:rPr>
          <w:color w:val="000000" w:themeColor="text1"/>
        </w:rPr>
        <w:t xml:space="preserve"> РФ, </w:t>
      </w:r>
      <w:r w:rsidRPr="00087C4C">
        <w:rPr>
          <w:rStyle w:val="a4"/>
          <w:color w:val="000000" w:themeColor="text1"/>
        </w:rPr>
        <w:t>ФЗ</w:t>
      </w:r>
      <w:r w:rsidRPr="00087C4C">
        <w:rPr>
          <w:color w:val="000000" w:themeColor="text1"/>
        </w:rPr>
        <w:t xml:space="preserve"> от 29 декабря 2012 г. N 273-ФЗ "Об образова</w:t>
      </w:r>
      <w:r w:rsidRPr="00087C4C">
        <w:rPr>
          <w:color w:val="000000" w:themeColor="text1"/>
        </w:rPr>
        <w:t xml:space="preserve">нии в Российской Федерации", </w:t>
      </w:r>
      <w:r w:rsidRPr="00087C4C">
        <w:rPr>
          <w:rStyle w:val="a4"/>
          <w:color w:val="000000" w:themeColor="text1"/>
        </w:rPr>
        <w:t>раздела</w:t>
      </w:r>
      <w:r w:rsidRPr="00087C4C">
        <w:rPr>
          <w:color w:val="000000" w:themeColor="text1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Единого квалификационного справ</w:t>
      </w:r>
      <w:r w:rsidRPr="00087C4C">
        <w:rPr>
          <w:color w:val="000000" w:themeColor="text1"/>
        </w:rPr>
        <w:t xml:space="preserve">очника должностей руководителей, специалистов и служащих, утв. </w:t>
      </w:r>
      <w:r w:rsidRPr="00087C4C">
        <w:rPr>
          <w:rStyle w:val="a4"/>
          <w:color w:val="000000" w:themeColor="text1"/>
        </w:rPr>
        <w:t>приказом</w:t>
      </w:r>
      <w:r w:rsidRPr="00087C4C">
        <w:rPr>
          <w:color w:val="000000" w:themeColor="text1"/>
        </w:rPr>
        <w:t xml:space="preserve"> </w:t>
      </w:r>
      <w:proofErr w:type="spellStart"/>
      <w:r w:rsidRPr="00087C4C">
        <w:rPr>
          <w:color w:val="000000" w:themeColor="text1"/>
        </w:rPr>
        <w:t>Минздравсоцразвития</w:t>
      </w:r>
      <w:proofErr w:type="spellEnd"/>
      <w:r w:rsidRPr="00087C4C">
        <w:rPr>
          <w:color w:val="000000" w:themeColor="text1"/>
        </w:rPr>
        <w:t xml:space="preserve"> России от 11 января 2011 г. N 1н, и иных</w:t>
      </w:r>
      <w:proofErr w:type="gramEnd"/>
      <w:r w:rsidRPr="00087C4C">
        <w:rPr>
          <w:color w:val="000000" w:themeColor="text1"/>
        </w:rPr>
        <w:t xml:space="preserve"> нормативно-правовых актов, регулирующих трудовые правоотношения.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pStyle w:val="1"/>
        <w:rPr>
          <w:color w:val="000000" w:themeColor="text1"/>
        </w:rPr>
      </w:pPr>
      <w:bookmarkStart w:id="2" w:name="sub_1"/>
      <w:r w:rsidRPr="00087C4C">
        <w:rPr>
          <w:color w:val="000000" w:themeColor="text1"/>
        </w:rPr>
        <w:t>1. Общие положен</w:t>
      </w:r>
      <w:r w:rsidRPr="00087C4C">
        <w:rPr>
          <w:color w:val="000000" w:themeColor="text1"/>
        </w:rPr>
        <w:t>ия</w:t>
      </w:r>
    </w:p>
    <w:bookmarkEnd w:id="2"/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1.1. Руководитель ВУЗа (далее - ректор) относится к категории руководителей и непосредственно подчиняется [</w:t>
      </w:r>
      <w:r w:rsidRPr="00087C4C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087C4C">
        <w:rPr>
          <w:color w:val="000000" w:themeColor="text1"/>
        </w:rPr>
        <w:t>].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1.2. На должность ректора принимается лицо, имеющее высшее профессиональное образова</w:t>
      </w:r>
      <w:r w:rsidRPr="00087C4C">
        <w:rPr>
          <w:color w:val="000000" w:themeColor="text1"/>
        </w:rPr>
        <w:t>ние, дополнительное профессиональное образование в области государственного и муниципального управления, управления персоналом, управления проектами, менеджмента и экономики, а также ученую степень и ученое звание и стаж научной или научно-педагогической р</w:t>
      </w:r>
      <w:r w:rsidRPr="00087C4C">
        <w:rPr>
          <w:color w:val="000000" w:themeColor="text1"/>
        </w:rPr>
        <w:t>аботы не менее 5 лет.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1.3. На должность ректора в соответствии с требованиями </w:t>
      </w:r>
      <w:r w:rsidRPr="00087C4C">
        <w:rPr>
          <w:rStyle w:val="a4"/>
          <w:color w:val="000000" w:themeColor="text1"/>
        </w:rPr>
        <w:t>ст. 331</w:t>
      </w:r>
      <w:r w:rsidRPr="00087C4C">
        <w:rPr>
          <w:color w:val="000000" w:themeColor="text1"/>
        </w:rPr>
        <w:t xml:space="preserve"> ТК РФ назначается лицо: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не </w:t>
      </w:r>
      <w:proofErr w:type="gramStart"/>
      <w:r w:rsidRPr="00087C4C">
        <w:rPr>
          <w:color w:val="000000" w:themeColor="text1"/>
        </w:rPr>
        <w:t>лишенное</w:t>
      </w:r>
      <w:proofErr w:type="gramEnd"/>
      <w:r w:rsidRPr="00087C4C">
        <w:rPr>
          <w:color w:val="000000" w:themeColor="text1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00000" w:rsidRPr="00087C4C" w:rsidRDefault="00644457">
      <w:pPr>
        <w:rPr>
          <w:color w:val="000000" w:themeColor="text1"/>
        </w:rPr>
      </w:pPr>
      <w:proofErr w:type="gramStart"/>
      <w:r w:rsidRPr="00087C4C">
        <w:rPr>
          <w:color w:val="000000" w:themeColor="text1"/>
        </w:rPr>
        <w:t xml:space="preserve">- не имеющее или не имевшее судимости, не подвергающееся или не подвергавшееся уголовному преследованию (за исключением лиц, уголовное </w:t>
      </w:r>
      <w:r w:rsidRPr="00087C4C">
        <w:rPr>
          <w:color w:val="000000" w:themeColor="text1"/>
        </w:rPr>
        <w:t>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</w:t>
      </w:r>
      <w:r w:rsidRPr="00087C4C">
        <w:rPr>
          <w:color w:val="000000" w:themeColor="text1"/>
        </w:rPr>
        <w:t>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087C4C">
        <w:rPr>
          <w:color w:val="000000" w:themeColor="text1"/>
        </w:rPr>
        <w:t xml:space="preserve"> нравственности, основ конституционного строя и безопасности государства, а также против общественной безопасности;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не </w:t>
      </w:r>
      <w:proofErr w:type="gramStart"/>
      <w:r w:rsidRPr="00087C4C">
        <w:rPr>
          <w:color w:val="000000" w:themeColor="text1"/>
        </w:rPr>
        <w:t>имеющее</w:t>
      </w:r>
      <w:proofErr w:type="gramEnd"/>
      <w:r w:rsidRPr="00087C4C">
        <w:rPr>
          <w:color w:val="000000" w:themeColor="text1"/>
        </w:rPr>
        <w:t xml:space="preserve"> неснятой или н</w:t>
      </w:r>
      <w:r w:rsidRPr="00087C4C">
        <w:rPr>
          <w:color w:val="000000" w:themeColor="text1"/>
        </w:rPr>
        <w:t>епогашенной судимости за умышленные тяжкие и особо тяжкие преступления;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lastRenderedPageBreak/>
        <w:t xml:space="preserve">- не </w:t>
      </w:r>
      <w:proofErr w:type="gramStart"/>
      <w:r w:rsidRPr="00087C4C">
        <w:rPr>
          <w:color w:val="000000" w:themeColor="text1"/>
        </w:rPr>
        <w:t>признанное</w:t>
      </w:r>
      <w:proofErr w:type="gramEnd"/>
      <w:r w:rsidRPr="00087C4C">
        <w:rPr>
          <w:color w:val="000000" w:themeColor="text1"/>
        </w:rPr>
        <w:t xml:space="preserve"> недееспособным в установленном </w:t>
      </w:r>
      <w:r w:rsidRPr="00087C4C">
        <w:rPr>
          <w:rStyle w:val="a4"/>
          <w:color w:val="000000" w:themeColor="text1"/>
        </w:rPr>
        <w:t>федеральным законом</w:t>
      </w:r>
      <w:r w:rsidRPr="00087C4C">
        <w:rPr>
          <w:color w:val="000000" w:themeColor="text1"/>
        </w:rPr>
        <w:t xml:space="preserve"> порядке;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не </w:t>
      </w:r>
      <w:proofErr w:type="gramStart"/>
      <w:r w:rsidRPr="00087C4C">
        <w:rPr>
          <w:color w:val="000000" w:themeColor="text1"/>
        </w:rPr>
        <w:t>имеющее</w:t>
      </w:r>
      <w:proofErr w:type="gramEnd"/>
      <w:r w:rsidRPr="00087C4C">
        <w:rPr>
          <w:color w:val="000000" w:themeColor="text1"/>
        </w:rPr>
        <w:t xml:space="preserve"> заболеваний, предусмотренных перечнем, утверждаемым федера</w:t>
      </w:r>
      <w:r w:rsidRPr="00087C4C">
        <w:rPr>
          <w:color w:val="000000" w:themeColor="text1"/>
        </w:rPr>
        <w:t>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1.4. Ректор должен знать: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законы и иные нормативные правовые акты Российской Федерации, каса</w:t>
      </w:r>
      <w:r w:rsidRPr="00087C4C">
        <w:rPr>
          <w:color w:val="000000" w:themeColor="text1"/>
        </w:rPr>
        <w:t>ющиеся сферы высшего профессионального и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организаций;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приоритетные направления </w:t>
      </w:r>
      <w:r w:rsidRPr="00087C4C">
        <w:rPr>
          <w:color w:val="000000" w:themeColor="text1"/>
        </w:rPr>
        <w:t>развития образовательной системы Российской Федерации;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приоритетные направления развития научной деятельности в Российской Федерации;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теорию и методы управления образовательными системами;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методические и нормативные документы, касающиеся сферы подгот</w:t>
      </w:r>
      <w:r w:rsidRPr="00087C4C">
        <w:rPr>
          <w:color w:val="000000" w:themeColor="text1"/>
        </w:rPr>
        <w:t>овки специалистов высшего профессионального и дополнительного профессионального образования;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основы </w:t>
      </w:r>
      <w:r w:rsidRPr="00087C4C">
        <w:rPr>
          <w:rStyle w:val="a4"/>
          <w:color w:val="000000" w:themeColor="text1"/>
        </w:rPr>
        <w:t>налогового</w:t>
      </w:r>
      <w:r w:rsidRPr="00087C4C">
        <w:rPr>
          <w:color w:val="000000" w:themeColor="text1"/>
        </w:rPr>
        <w:t xml:space="preserve">, экономического и экологического, </w:t>
      </w:r>
      <w:r w:rsidRPr="00087C4C">
        <w:rPr>
          <w:rStyle w:val="a4"/>
          <w:color w:val="000000" w:themeColor="text1"/>
        </w:rPr>
        <w:t>трудового законодательства</w:t>
      </w:r>
      <w:r w:rsidRPr="00087C4C">
        <w:rPr>
          <w:color w:val="000000" w:themeColor="text1"/>
        </w:rPr>
        <w:t>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нау</w:t>
      </w:r>
      <w:r w:rsidRPr="00087C4C">
        <w:rPr>
          <w:color w:val="000000" w:themeColor="text1"/>
        </w:rPr>
        <w:t>чные достижения и передовой опыт зарубежных образовательных организаций в области высшего профессионального и дополнительного профессионального образования;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правила по охране труда и пожарной безопасности.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1.5. Ректор [</w:t>
      </w:r>
      <w:r w:rsidRPr="00087C4C">
        <w:rPr>
          <w:rStyle w:val="a3"/>
          <w:color w:val="000000" w:themeColor="text1"/>
        </w:rPr>
        <w:t>избирается общим собранием, конфере</w:t>
      </w:r>
      <w:r w:rsidRPr="00087C4C">
        <w:rPr>
          <w:rStyle w:val="a3"/>
          <w:color w:val="000000" w:themeColor="text1"/>
        </w:rPr>
        <w:t>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организации/назначается на должность учредителем образовательной организации</w:t>
      </w:r>
      <w:r w:rsidRPr="00087C4C">
        <w:rPr>
          <w:color w:val="000000" w:themeColor="text1"/>
        </w:rPr>
        <w:t>].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pStyle w:val="1"/>
        <w:rPr>
          <w:color w:val="000000" w:themeColor="text1"/>
        </w:rPr>
      </w:pPr>
      <w:bookmarkStart w:id="3" w:name="sub_2"/>
      <w:r w:rsidRPr="00087C4C">
        <w:rPr>
          <w:color w:val="000000" w:themeColor="text1"/>
        </w:rPr>
        <w:t>2. Должностные</w:t>
      </w:r>
      <w:r w:rsidRPr="00087C4C">
        <w:rPr>
          <w:color w:val="000000" w:themeColor="text1"/>
        </w:rPr>
        <w:t xml:space="preserve"> обязанности</w:t>
      </w:r>
    </w:p>
    <w:bookmarkEnd w:id="3"/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Ректор: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2.1. Осуществляет руководство образовательной организацией.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2.2. Определяет цели и стратегию развития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2.3. Руководит учебной, научной, организационно-хозяйственной и финансово-экономической деятельнос</w:t>
      </w:r>
      <w:r w:rsidRPr="00087C4C">
        <w:rPr>
          <w:color w:val="000000" w:themeColor="text1"/>
        </w:rPr>
        <w:t>тью ученого совета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2.4. Организует работу и взаимодействие структурных подразделений образовательной организации, направляет их деятельность на совершенствование образовательного и научного процесса с учетом социальных приорите</w:t>
      </w:r>
      <w:r w:rsidRPr="00087C4C">
        <w:rPr>
          <w:color w:val="000000" w:themeColor="text1"/>
        </w:rPr>
        <w:t>тов и потребности в специалистах в экономике страны (региона).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2.5. Обеспечивает качество и эффективность образовательной, научной и воспитательной работы образовательной организации, уровень ее материально-технической базы.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2.6. Обеспечивает выполнение об</w:t>
      </w:r>
      <w:r w:rsidRPr="00087C4C">
        <w:rPr>
          <w:color w:val="000000" w:themeColor="text1"/>
        </w:rPr>
        <w:t xml:space="preserve">разовательной организацией обязательств перед федеральным (региональным) бюджетом, государственными внебюджетными </w:t>
      </w:r>
      <w:r w:rsidRPr="00087C4C">
        <w:rPr>
          <w:color w:val="000000" w:themeColor="text1"/>
        </w:rPr>
        <w:lastRenderedPageBreak/>
        <w:t>фондами, кредиторами.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2.7. Организует управление образовательной организацией на основе достижений в области использования новейшей техники и </w:t>
      </w:r>
      <w:r w:rsidRPr="00087C4C">
        <w:rPr>
          <w:color w:val="000000" w:themeColor="text1"/>
        </w:rPr>
        <w:t>технологии,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2.8</w:t>
      </w:r>
      <w:r w:rsidRPr="00087C4C">
        <w:rPr>
          <w:color w:val="000000" w:themeColor="text1"/>
        </w:rPr>
        <w:t>. Организует связь с научными организациями Российской академии наук, со смежными образовательными организациями, направленную на повышение эффективности подготовки специалистов, поддержание и расширение международного сотрудничества образовательной органи</w:t>
      </w:r>
      <w:r w:rsidRPr="00087C4C">
        <w:rPr>
          <w:color w:val="000000" w:themeColor="text1"/>
        </w:rPr>
        <w:t>зации в области образования и науки.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2.9. Обеспечивает внедрение и привлечение инновационных технологий образования в целях поддержания и расширения сферы образовательной деятельности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2.10. Утверждает учебные планы и дополнител</w:t>
      </w:r>
      <w:r w:rsidRPr="00087C4C">
        <w:rPr>
          <w:color w:val="000000" w:themeColor="text1"/>
        </w:rPr>
        <w:t>ьные образовательные программы.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2.11. Принимает меры по обеспечению образовательной организации квалифицированными кадрами, проведению регулярного повышения квалификации профессорско-преподавательского состава и иных категорий работников образовательной организации, обмену опытом, создан</w:t>
      </w:r>
      <w:r w:rsidRPr="00087C4C">
        <w:rPr>
          <w:color w:val="000000" w:themeColor="text1"/>
        </w:rPr>
        <w:t>ию благоприятных и безопасных условий труда, соблюдению требований правил по охране труда и пожарной безопасности.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2.12. Обеспечивает сочетание </w:t>
      </w:r>
      <w:proofErr w:type="gramStart"/>
      <w:r w:rsidRPr="00087C4C">
        <w:rPr>
          <w:color w:val="000000" w:themeColor="text1"/>
        </w:rPr>
        <w:t>экономических и административных методов</w:t>
      </w:r>
      <w:proofErr w:type="gramEnd"/>
      <w:r w:rsidRPr="00087C4C">
        <w:rPr>
          <w:color w:val="000000" w:themeColor="text1"/>
        </w:rPr>
        <w:t xml:space="preserve"> руководства, применение принципов материальных и моральных стимулов пов</w:t>
      </w:r>
      <w:r w:rsidRPr="00087C4C">
        <w:rPr>
          <w:color w:val="000000" w:themeColor="text1"/>
        </w:rPr>
        <w:t>ышения эффективности деятельности работников образовательной организации, применение принципов их материальной заинтересованности и ответственности за порученное дело и результаты работы, выплату в полном размере причитающейся работникам заработной платы в</w:t>
      </w:r>
      <w:r w:rsidRPr="00087C4C">
        <w:rPr>
          <w:color w:val="000000" w:themeColor="text1"/>
        </w:rPr>
        <w:t xml:space="preserve"> сроки, установленные </w:t>
      </w:r>
      <w:r w:rsidRPr="00087C4C">
        <w:rPr>
          <w:rStyle w:val="a4"/>
          <w:color w:val="000000" w:themeColor="text1"/>
        </w:rPr>
        <w:t>законодательством</w:t>
      </w:r>
      <w:r w:rsidRPr="00087C4C">
        <w:rPr>
          <w:color w:val="000000" w:themeColor="text1"/>
        </w:rPr>
        <w:t>, коллективным договором, трудовым договором.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2.13. Обеспечивает соблюдение принципов социального партнерства в деятельности образовательной организации, функционирование комиссии</w:t>
      </w:r>
      <w:r w:rsidRPr="00087C4C">
        <w:rPr>
          <w:color w:val="000000" w:themeColor="text1"/>
        </w:rPr>
        <w:t xml:space="preserve"> по ведению коллективных переговоров, подготовку проектов коллективных договоров и соглашений, выполнение коллективного договора, соблюдение трудовой и производственной дисциплины.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2.14. Способствует развитию трудовой мотивации, инициативы и активности раб</w:t>
      </w:r>
      <w:r w:rsidRPr="00087C4C">
        <w:rPr>
          <w:color w:val="000000" w:themeColor="text1"/>
        </w:rPr>
        <w:t>отников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2.15. Осуществляет распределение обязанностей между заместителями руководителя (проректорами, заместителями директора) образовательной организации, утверждает должностные инструкции его работников.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2.16. Утверждает стру</w:t>
      </w:r>
      <w:r w:rsidRPr="00087C4C">
        <w:rPr>
          <w:color w:val="000000" w:themeColor="text1"/>
        </w:rPr>
        <w:t>ктуру и штатное расписание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2.17. Осуществляет прием, перевод и увольнение работников.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2.18. Защищает имущественные интересы образовательной организации в суде, арбитраже.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2.19. Действует без доверенности от имени образовательно</w:t>
      </w:r>
      <w:r w:rsidRPr="00087C4C">
        <w:rPr>
          <w:color w:val="000000" w:themeColor="text1"/>
        </w:rPr>
        <w:t>й организации и представляет интересы организации в органах государственной власти и управления.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2.20. Обеспечивает соблюдение государственной тайны, целевое использование финансовых средств.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2.21. Организует в образовательной организации учет военнообязан</w:t>
      </w:r>
      <w:r w:rsidRPr="00087C4C">
        <w:rPr>
          <w:color w:val="000000" w:themeColor="text1"/>
        </w:rPr>
        <w:t>ных, пребывающих в запасе, подлежащих призыву на военную службу.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2.22. Обеспечивает: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- представление сведений в органы местного самоуправления и военные </w:t>
      </w:r>
      <w:r w:rsidRPr="00087C4C">
        <w:rPr>
          <w:color w:val="000000" w:themeColor="text1"/>
        </w:rPr>
        <w:lastRenderedPageBreak/>
        <w:t>комиссариаты;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выполнение договорных обязательств, а в военное время - государственных заказов по уста</w:t>
      </w:r>
      <w:r w:rsidRPr="00087C4C">
        <w:rPr>
          <w:color w:val="000000" w:themeColor="text1"/>
        </w:rPr>
        <w:t>новленным заданиям;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организацию мероприятий по гражданской обороне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2.23. [</w:t>
      </w:r>
      <w:r w:rsidRPr="00087C4C">
        <w:rPr>
          <w:rStyle w:val="a3"/>
          <w:color w:val="000000" w:themeColor="text1"/>
        </w:rPr>
        <w:t>Другие должностные обязанности</w:t>
      </w:r>
      <w:r w:rsidRPr="00087C4C">
        <w:rPr>
          <w:color w:val="000000" w:themeColor="text1"/>
        </w:rPr>
        <w:t>].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pStyle w:val="1"/>
        <w:rPr>
          <w:color w:val="000000" w:themeColor="text1"/>
        </w:rPr>
      </w:pPr>
      <w:bookmarkStart w:id="4" w:name="sub_3"/>
      <w:r w:rsidRPr="00087C4C">
        <w:rPr>
          <w:color w:val="000000" w:themeColor="text1"/>
        </w:rPr>
        <w:t>3. Права</w:t>
      </w:r>
    </w:p>
    <w:bookmarkEnd w:id="4"/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Ректор имеет право: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3.1. На все предусмотренные </w:t>
      </w:r>
      <w:r w:rsidRPr="00087C4C">
        <w:rPr>
          <w:rStyle w:val="a4"/>
          <w:color w:val="000000" w:themeColor="text1"/>
        </w:rPr>
        <w:t>законодательс</w:t>
      </w:r>
      <w:r w:rsidRPr="00087C4C">
        <w:rPr>
          <w:rStyle w:val="a4"/>
          <w:color w:val="000000" w:themeColor="text1"/>
        </w:rPr>
        <w:t>твом</w:t>
      </w:r>
      <w:r w:rsidRPr="00087C4C">
        <w:rPr>
          <w:color w:val="000000" w:themeColor="text1"/>
        </w:rPr>
        <w:t xml:space="preserve"> Российской Федерации социальные гарантии, в том числе: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на ежегодный основной удлиненный оплачиваемый отпуск;</w:t>
      </w:r>
    </w:p>
    <w:p w:rsidR="00000000" w:rsidRPr="00087C4C" w:rsidRDefault="00644457">
      <w:pPr>
        <w:rPr>
          <w:color w:val="000000" w:themeColor="text1"/>
        </w:rPr>
      </w:pPr>
      <w:proofErr w:type="gramStart"/>
      <w:r w:rsidRPr="00087C4C">
        <w:rPr>
          <w:color w:val="000000" w:themeColor="text1"/>
        </w:rPr>
        <w:t>- на предоставление компенсации расходов на оплату жилого помещения, отопления и освещения [</w:t>
      </w:r>
      <w:r w:rsidRPr="00087C4C">
        <w:rPr>
          <w:rStyle w:val="a3"/>
          <w:color w:val="000000" w:themeColor="text1"/>
        </w:rPr>
        <w:t>для проживающих и работающих в сельских насел</w:t>
      </w:r>
      <w:r w:rsidRPr="00087C4C">
        <w:rPr>
          <w:rStyle w:val="a3"/>
          <w:color w:val="000000" w:themeColor="text1"/>
        </w:rPr>
        <w:t>енных пунктах, рабочих поселках (поселках городского типа)</w:t>
      </w:r>
      <w:r w:rsidRPr="00087C4C">
        <w:rPr>
          <w:color w:val="000000" w:themeColor="text1"/>
        </w:rPr>
        <w:t>];</w:t>
      </w:r>
      <w:proofErr w:type="gramEnd"/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</w:t>
      </w:r>
      <w:r w:rsidRPr="00087C4C">
        <w:rPr>
          <w:color w:val="000000" w:themeColor="text1"/>
        </w:rPr>
        <w:t>льного заболевания.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3.2. Действовать от имени образовательной организации во взаимоотношениях с иными организациями и органами государственной власти.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3.3. Давать руководителям структурных подразделений и отдельным специалистам указания, обязательные для и</w:t>
      </w:r>
      <w:r w:rsidRPr="00087C4C">
        <w:rPr>
          <w:color w:val="000000" w:themeColor="text1"/>
        </w:rPr>
        <w:t>сполнения.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3.4. Принимать решения о наложении материальных и дисциплинарных взысканий на работников, не выполняющих или ненадлежащим образом выполняющих свои должностные обязанности, и о поощрении отличившихся работников.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3.5. Распоряжаться средствами и им</w:t>
      </w:r>
      <w:r w:rsidRPr="00087C4C">
        <w:rPr>
          <w:color w:val="000000" w:themeColor="text1"/>
        </w:rPr>
        <w:t>уществом образовательной организации с соблюдением требований соответствующих нормативных актов и устава.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3.6. Требовать создания условий для выполнения профессиональных обязанностей, в том числе предоставления необходимого оборудования, инвентаря, рабочег</w:t>
      </w:r>
      <w:r w:rsidRPr="00087C4C">
        <w:rPr>
          <w:color w:val="000000" w:themeColor="text1"/>
        </w:rPr>
        <w:t>о места, соответствующего санитарно-гигиеническим правилам и нормам и т. д.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3.7. Получать информацию и документы, необходимые для выполнения своих должностных обязанностей.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3.8. Повышать свою профессиональную квалификацию.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3.9. Подписывать и визировать документы в пределах своей компетенции.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3.10. [</w:t>
      </w:r>
      <w:r w:rsidRPr="00087C4C">
        <w:rPr>
          <w:rStyle w:val="a3"/>
          <w:color w:val="000000" w:themeColor="text1"/>
        </w:rPr>
        <w:t xml:space="preserve">Иные права, предусмотренные </w:t>
      </w:r>
      <w:r w:rsidRPr="00087C4C">
        <w:rPr>
          <w:rStyle w:val="a4"/>
          <w:b/>
          <w:bCs/>
          <w:color w:val="000000" w:themeColor="text1"/>
        </w:rPr>
        <w:t>трудовым законодательством</w:t>
      </w:r>
      <w:r w:rsidRPr="00087C4C">
        <w:rPr>
          <w:rStyle w:val="a3"/>
          <w:color w:val="000000" w:themeColor="text1"/>
        </w:rPr>
        <w:t xml:space="preserve"> Российской Федерации</w:t>
      </w:r>
      <w:r w:rsidRPr="00087C4C">
        <w:rPr>
          <w:color w:val="000000" w:themeColor="text1"/>
        </w:rPr>
        <w:t>].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pStyle w:val="1"/>
        <w:rPr>
          <w:color w:val="000000" w:themeColor="text1"/>
        </w:rPr>
      </w:pPr>
      <w:bookmarkStart w:id="5" w:name="sub_4"/>
      <w:r w:rsidRPr="00087C4C">
        <w:rPr>
          <w:color w:val="000000" w:themeColor="text1"/>
        </w:rPr>
        <w:t>4. Ответственность</w:t>
      </w:r>
    </w:p>
    <w:bookmarkEnd w:id="5"/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Ректор несет ответственность </w:t>
      </w:r>
      <w:proofErr w:type="gramStart"/>
      <w:r w:rsidRPr="00087C4C">
        <w:rPr>
          <w:color w:val="000000" w:themeColor="text1"/>
        </w:rPr>
        <w:t>за</w:t>
      </w:r>
      <w:proofErr w:type="gramEnd"/>
      <w:r w:rsidRPr="00087C4C">
        <w:rPr>
          <w:color w:val="000000" w:themeColor="text1"/>
        </w:rPr>
        <w:t>: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4.1.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4.2. За нарушение устава образовательной организации.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4.3. За неисполнение, ненадлежащее исполнение обязанностей,</w:t>
      </w:r>
      <w:r w:rsidRPr="00087C4C">
        <w:rPr>
          <w:color w:val="000000" w:themeColor="text1"/>
        </w:rPr>
        <w:t xml:space="preserve"> предусмотренных настоящей инструкцией - в пределах, определенных </w:t>
      </w:r>
      <w:r w:rsidRPr="00087C4C">
        <w:rPr>
          <w:rStyle w:val="a4"/>
          <w:color w:val="000000" w:themeColor="text1"/>
        </w:rPr>
        <w:t>трудовым законодательством</w:t>
      </w:r>
      <w:r w:rsidRPr="00087C4C">
        <w:rPr>
          <w:color w:val="000000" w:themeColor="text1"/>
        </w:rPr>
        <w:t xml:space="preserve"> Российской Федерации.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 xml:space="preserve">4.4. За совершенные в процессе осуществления своей деятельности </w:t>
      </w:r>
      <w:r w:rsidRPr="00087C4C">
        <w:rPr>
          <w:color w:val="000000" w:themeColor="text1"/>
        </w:rPr>
        <w:lastRenderedPageBreak/>
        <w:t>правонарушения - в пределах, определенн</w:t>
      </w:r>
      <w:r w:rsidRPr="00087C4C">
        <w:rPr>
          <w:color w:val="000000" w:themeColor="text1"/>
        </w:rPr>
        <w:t xml:space="preserve">ых действующим </w:t>
      </w:r>
      <w:r w:rsidRPr="00087C4C">
        <w:rPr>
          <w:rStyle w:val="a4"/>
          <w:color w:val="000000" w:themeColor="text1"/>
        </w:rPr>
        <w:t>административным</w:t>
      </w:r>
      <w:r w:rsidRPr="00087C4C">
        <w:rPr>
          <w:color w:val="000000" w:themeColor="text1"/>
        </w:rPr>
        <w:t xml:space="preserve">, </w:t>
      </w:r>
      <w:r w:rsidRPr="00087C4C">
        <w:rPr>
          <w:rStyle w:val="a4"/>
          <w:color w:val="000000" w:themeColor="text1"/>
        </w:rPr>
        <w:t>уголовным</w:t>
      </w:r>
      <w:r w:rsidRPr="00087C4C">
        <w:rPr>
          <w:color w:val="000000" w:themeColor="text1"/>
        </w:rPr>
        <w:t xml:space="preserve"> и </w:t>
      </w:r>
      <w:r w:rsidRPr="00087C4C">
        <w:rPr>
          <w:rStyle w:val="a4"/>
          <w:color w:val="000000" w:themeColor="text1"/>
        </w:rPr>
        <w:t>гражданским законодательством</w:t>
      </w:r>
      <w:r w:rsidRPr="00087C4C">
        <w:rPr>
          <w:color w:val="000000" w:themeColor="text1"/>
        </w:rPr>
        <w:t xml:space="preserve"> Российской Федерации.</w:t>
      </w: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4.5. За причинение материального ущерба работодател</w:t>
      </w:r>
      <w:r w:rsidRPr="00087C4C">
        <w:rPr>
          <w:color w:val="000000" w:themeColor="text1"/>
        </w:rPr>
        <w:t xml:space="preserve">ю - в пределах, определенных действующим </w:t>
      </w:r>
      <w:r w:rsidRPr="00087C4C">
        <w:rPr>
          <w:rStyle w:val="a4"/>
          <w:color w:val="000000" w:themeColor="text1"/>
        </w:rPr>
        <w:t>трудовым</w:t>
      </w:r>
      <w:r w:rsidRPr="00087C4C">
        <w:rPr>
          <w:color w:val="000000" w:themeColor="text1"/>
        </w:rPr>
        <w:t xml:space="preserve"> и </w:t>
      </w:r>
      <w:r w:rsidRPr="00087C4C">
        <w:rPr>
          <w:rStyle w:val="a4"/>
          <w:color w:val="000000" w:themeColor="text1"/>
        </w:rPr>
        <w:t>гражданским законодательством</w:t>
      </w:r>
      <w:r w:rsidRPr="00087C4C">
        <w:rPr>
          <w:color w:val="000000" w:themeColor="text1"/>
        </w:rPr>
        <w:t xml:space="preserve"> Российской Федерации.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>
      <w:pPr>
        <w:rPr>
          <w:color w:val="000000" w:themeColor="text1"/>
        </w:rPr>
      </w:pPr>
      <w:r w:rsidRPr="00087C4C">
        <w:rPr>
          <w:color w:val="000000" w:themeColor="text1"/>
        </w:rPr>
        <w:t>Должностная инструкция разработана в соответствии с [</w:t>
      </w:r>
      <w:r w:rsidRPr="00087C4C">
        <w:rPr>
          <w:rStyle w:val="a3"/>
          <w:color w:val="000000" w:themeColor="text1"/>
        </w:rPr>
        <w:t xml:space="preserve">наименование, номер и </w:t>
      </w:r>
      <w:r w:rsidRPr="00087C4C">
        <w:rPr>
          <w:rStyle w:val="a3"/>
          <w:color w:val="000000" w:themeColor="text1"/>
        </w:rPr>
        <w:t>дата документа</w:t>
      </w:r>
      <w:r w:rsidRPr="00087C4C">
        <w:rPr>
          <w:color w:val="000000" w:themeColor="text1"/>
        </w:rPr>
        <w:t>].</w:t>
      </w:r>
    </w:p>
    <w:p w:rsidR="00000000" w:rsidRPr="00087C4C" w:rsidRDefault="00644457">
      <w:pPr>
        <w:rPr>
          <w:color w:val="000000" w:themeColor="text1"/>
        </w:rPr>
      </w:pP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Руководитель кадровой службы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инициалы, фамилия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подпись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число, месяц, год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Согласовано: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должность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инициалы, фамилия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подпись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число, месяц, год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 xml:space="preserve">С инструкцией </w:t>
      </w:r>
      <w:proofErr w:type="gramStart"/>
      <w:r w:rsidRPr="00087C4C">
        <w:rPr>
          <w:color w:val="000000" w:themeColor="text1"/>
        </w:rPr>
        <w:t>ознакомлен</w:t>
      </w:r>
      <w:proofErr w:type="gramEnd"/>
      <w:r w:rsidRPr="00087C4C">
        <w:rPr>
          <w:color w:val="000000" w:themeColor="text1"/>
        </w:rPr>
        <w:t>: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инициалы, фамилия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подпись</w:t>
      </w:r>
      <w:r w:rsidRPr="00087C4C">
        <w:rPr>
          <w:color w:val="000000" w:themeColor="text1"/>
        </w:rPr>
        <w:t>]</w:t>
      </w:r>
    </w:p>
    <w:p w:rsidR="00000000" w:rsidRPr="00087C4C" w:rsidRDefault="00644457" w:rsidP="00087C4C">
      <w:pPr>
        <w:jc w:val="right"/>
        <w:rPr>
          <w:color w:val="000000" w:themeColor="text1"/>
        </w:rPr>
      </w:pPr>
      <w:r w:rsidRPr="00087C4C">
        <w:rPr>
          <w:color w:val="000000" w:themeColor="text1"/>
        </w:rPr>
        <w:t>[</w:t>
      </w:r>
      <w:r w:rsidRPr="00087C4C">
        <w:rPr>
          <w:rStyle w:val="a3"/>
          <w:color w:val="000000" w:themeColor="text1"/>
        </w:rPr>
        <w:t>число, месяц, год</w:t>
      </w:r>
      <w:r w:rsidRPr="00087C4C">
        <w:rPr>
          <w:color w:val="000000" w:themeColor="text1"/>
        </w:rPr>
        <w:t>]</w:t>
      </w:r>
    </w:p>
    <w:bookmarkEnd w:id="0"/>
    <w:p w:rsidR="00644457" w:rsidRPr="00087C4C" w:rsidRDefault="00644457">
      <w:pPr>
        <w:rPr>
          <w:color w:val="000000" w:themeColor="text1"/>
        </w:rPr>
      </w:pPr>
    </w:p>
    <w:sectPr w:rsidR="00644457" w:rsidRPr="00087C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4C"/>
    <w:rsid w:val="00087C4C"/>
    <w:rsid w:val="006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2014-07-21T10:36:00Z</dcterms:created>
  <dcterms:modified xsi:type="dcterms:W3CDTF">2014-07-21T10:36:00Z</dcterms:modified>
  <cp:category>prom-nadzor.ru</cp:category>
</cp:coreProperties>
</file>